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46F" w:rsidRPr="00C42A52" w:rsidRDefault="004E56EF">
      <w:pPr>
        <w:pStyle w:val="Titolo"/>
        <w:rPr>
          <w:rFonts w:ascii="Arial" w:hAnsi="Arial" w:cs="Arial"/>
          <w:b/>
          <w:color w:val="auto"/>
          <w:sz w:val="28"/>
          <w:szCs w:val="28"/>
        </w:rPr>
      </w:pPr>
      <w:r w:rsidRPr="00C42A52">
        <w:rPr>
          <w:rFonts w:ascii="Arial" w:hAnsi="Arial" w:cs="Arial"/>
          <w:b/>
          <w:color w:val="auto"/>
          <w:sz w:val="28"/>
          <w:szCs w:val="28"/>
        </w:rPr>
        <w:t>Lo sterminio degli ebrei</w:t>
      </w:r>
    </w:p>
    <w:p w:rsidR="00E9246F" w:rsidRPr="002F5589" w:rsidRDefault="00E9246F">
      <w:pPr>
        <w:rPr>
          <w:sz w:val="16"/>
          <w:szCs w:val="16"/>
        </w:rPr>
      </w:pPr>
    </w:p>
    <w:p w:rsidR="00E9246F" w:rsidRPr="00C42A52" w:rsidRDefault="00C42A52">
      <w:pPr>
        <w:rPr>
          <w:sz w:val="28"/>
          <w:szCs w:val="28"/>
        </w:rPr>
      </w:pPr>
      <w:r>
        <w:rPr>
          <w:sz w:val="28"/>
          <w:szCs w:val="28"/>
        </w:rPr>
        <w:t xml:space="preserve">Lo sterminio </w:t>
      </w:r>
      <w:r w:rsidR="004E56EF" w:rsidRPr="00C42A52">
        <w:rPr>
          <w:sz w:val="28"/>
          <w:szCs w:val="28"/>
        </w:rPr>
        <w:t xml:space="preserve">degli ebrei d’Europa avvenne </w:t>
      </w:r>
      <w:r w:rsidR="004E56EF" w:rsidRPr="00C42A52">
        <w:rPr>
          <w:b/>
          <w:bCs/>
          <w:sz w:val="28"/>
          <w:szCs w:val="28"/>
        </w:rPr>
        <w:t>tra il 1933 e il 1945</w:t>
      </w:r>
      <w:r w:rsidR="004E56EF" w:rsidRPr="00C42A52">
        <w:rPr>
          <w:sz w:val="28"/>
          <w:szCs w:val="28"/>
        </w:rPr>
        <w:t xml:space="preserve"> passando per </w:t>
      </w:r>
      <w:r w:rsidR="004E56EF" w:rsidRPr="00C42A52">
        <w:rPr>
          <w:b/>
          <w:bCs/>
          <w:smallCaps/>
          <w:sz w:val="28"/>
          <w:szCs w:val="28"/>
          <w:u w:val="single"/>
        </w:rPr>
        <w:t>tre fasi</w:t>
      </w:r>
      <w:r w:rsidR="004E56EF" w:rsidRPr="00C42A52">
        <w:rPr>
          <w:sz w:val="28"/>
          <w:szCs w:val="28"/>
        </w:rPr>
        <w:t>:</w:t>
      </w:r>
    </w:p>
    <w:p w:rsidR="00E9246F" w:rsidRPr="00C42A52" w:rsidRDefault="004E56EF">
      <w:pPr>
        <w:numPr>
          <w:ilvl w:val="0"/>
          <w:numId w:val="1"/>
        </w:numPr>
        <w:rPr>
          <w:sz w:val="28"/>
          <w:szCs w:val="28"/>
        </w:rPr>
      </w:pPr>
      <w:r w:rsidRPr="00C42A52">
        <w:rPr>
          <w:sz w:val="28"/>
          <w:szCs w:val="28"/>
        </w:rPr>
        <w:t xml:space="preserve">1933-39, la fase della </w:t>
      </w:r>
      <w:r w:rsidRPr="00C42A52">
        <w:rPr>
          <w:b/>
          <w:bCs/>
          <w:sz w:val="28"/>
          <w:szCs w:val="28"/>
        </w:rPr>
        <w:t>definizione</w:t>
      </w:r>
    </w:p>
    <w:p w:rsidR="00E9246F" w:rsidRPr="00C42A52" w:rsidRDefault="004E56EF">
      <w:pPr>
        <w:numPr>
          <w:ilvl w:val="0"/>
          <w:numId w:val="1"/>
        </w:numPr>
        <w:rPr>
          <w:sz w:val="28"/>
          <w:szCs w:val="28"/>
        </w:rPr>
      </w:pPr>
      <w:r w:rsidRPr="00C42A52">
        <w:rPr>
          <w:sz w:val="28"/>
          <w:szCs w:val="28"/>
        </w:rPr>
        <w:t xml:space="preserve">1939-41, in Polonia, la fase della </w:t>
      </w:r>
      <w:r w:rsidRPr="00C42A52">
        <w:rPr>
          <w:b/>
          <w:bCs/>
          <w:sz w:val="28"/>
          <w:szCs w:val="28"/>
        </w:rPr>
        <w:t>concentrazione</w:t>
      </w:r>
    </w:p>
    <w:p w:rsidR="00E9246F" w:rsidRPr="00C42A52" w:rsidRDefault="004E56EF">
      <w:pPr>
        <w:numPr>
          <w:ilvl w:val="0"/>
          <w:numId w:val="1"/>
        </w:numPr>
        <w:rPr>
          <w:sz w:val="28"/>
          <w:szCs w:val="28"/>
        </w:rPr>
      </w:pPr>
      <w:r w:rsidRPr="00C42A52">
        <w:rPr>
          <w:sz w:val="28"/>
          <w:szCs w:val="28"/>
        </w:rPr>
        <w:t>1941-45, la fase dell’</w:t>
      </w:r>
      <w:r w:rsidRPr="00C42A52">
        <w:rPr>
          <w:b/>
          <w:bCs/>
          <w:sz w:val="28"/>
          <w:szCs w:val="28"/>
        </w:rPr>
        <w:t>annientamento</w:t>
      </w:r>
    </w:p>
    <w:p w:rsidR="00E9246F" w:rsidRPr="00C42A52" w:rsidRDefault="00E9246F">
      <w:pPr>
        <w:rPr>
          <w:sz w:val="16"/>
          <w:szCs w:val="16"/>
        </w:rPr>
      </w:pPr>
    </w:p>
    <w:p w:rsidR="00E9246F" w:rsidRPr="00C42A52" w:rsidRDefault="004E56EF">
      <w:pPr>
        <w:rPr>
          <w:sz w:val="28"/>
          <w:szCs w:val="28"/>
        </w:rPr>
      </w:pPr>
      <w:r w:rsidRPr="00C42A52">
        <w:rPr>
          <w:sz w:val="28"/>
          <w:szCs w:val="28"/>
        </w:rPr>
        <w:t xml:space="preserve">Nella </w:t>
      </w:r>
      <w:r w:rsidRPr="00C42A52">
        <w:rPr>
          <w:i/>
          <w:iCs/>
          <w:sz w:val="28"/>
          <w:szCs w:val="28"/>
          <w:u w:val="single"/>
        </w:rPr>
        <w:t>prima fase</w:t>
      </w:r>
      <w:r w:rsidRPr="00C42A52">
        <w:rPr>
          <w:sz w:val="28"/>
          <w:szCs w:val="28"/>
        </w:rPr>
        <w:t xml:space="preserve"> inizia la </w:t>
      </w:r>
      <w:r w:rsidRPr="00C42A52">
        <w:rPr>
          <w:b/>
          <w:bCs/>
          <w:sz w:val="28"/>
          <w:szCs w:val="28"/>
        </w:rPr>
        <w:t>discriminazione degli ebrei, tedeschi e austriaci</w:t>
      </w:r>
      <w:r w:rsidRPr="00C42A52">
        <w:rPr>
          <w:sz w:val="28"/>
          <w:szCs w:val="28"/>
        </w:rPr>
        <w:t xml:space="preserve">. Nel </w:t>
      </w:r>
      <w:r w:rsidRPr="00C42A52">
        <w:rPr>
          <w:b/>
          <w:bCs/>
          <w:sz w:val="28"/>
          <w:szCs w:val="28"/>
        </w:rPr>
        <w:t>1935</w:t>
      </w:r>
      <w:r w:rsidRPr="00C42A52">
        <w:rPr>
          <w:sz w:val="28"/>
          <w:szCs w:val="28"/>
        </w:rPr>
        <w:t xml:space="preserve"> vengono promulgate le </w:t>
      </w:r>
      <w:r w:rsidRPr="00C42A52">
        <w:rPr>
          <w:b/>
          <w:bCs/>
          <w:sz w:val="28"/>
          <w:szCs w:val="28"/>
        </w:rPr>
        <w:t>Leggi di Norimberga</w:t>
      </w:r>
      <w:r w:rsidR="007D5EBA">
        <w:rPr>
          <w:sz w:val="28"/>
          <w:szCs w:val="28"/>
        </w:rPr>
        <w:t>, che vietavano, tra le altre cose</w:t>
      </w:r>
      <w:r w:rsidRPr="00C42A52">
        <w:rPr>
          <w:sz w:val="28"/>
          <w:szCs w:val="28"/>
        </w:rPr>
        <w:t xml:space="preserve">, matrimoni tra ebrei ed ariani. Però bisognava prima di tutto </w:t>
      </w:r>
      <w:r w:rsidRPr="00C42A52">
        <w:rPr>
          <w:smallCaps/>
          <w:sz w:val="28"/>
          <w:szCs w:val="28"/>
          <w:u w:val="single"/>
        </w:rPr>
        <w:t>definire chi era ebreo</w:t>
      </w:r>
      <w:r w:rsidRPr="00C42A52">
        <w:rPr>
          <w:sz w:val="28"/>
          <w:szCs w:val="28"/>
        </w:rPr>
        <w:t>, dire chi doveva essere considerato ebreo. E si disse che era ebreo:</w:t>
      </w:r>
    </w:p>
    <w:p w:rsidR="00E9246F" w:rsidRPr="00FA2D92" w:rsidRDefault="004E56EF" w:rsidP="00FA2D92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FA2D92">
        <w:rPr>
          <w:sz w:val="28"/>
          <w:szCs w:val="28"/>
        </w:rPr>
        <w:t xml:space="preserve">una persona che aveva almeno </w:t>
      </w:r>
      <w:r w:rsidRPr="00FA2D92">
        <w:rPr>
          <w:b/>
          <w:bCs/>
          <w:sz w:val="28"/>
          <w:szCs w:val="28"/>
        </w:rPr>
        <w:t>tre nonni</w:t>
      </w:r>
      <w:r w:rsidRPr="00FA2D92">
        <w:rPr>
          <w:sz w:val="28"/>
          <w:szCs w:val="28"/>
        </w:rPr>
        <w:t xml:space="preserve"> ebrei; </w:t>
      </w:r>
    </w:p>
    <w:p w:rsidR="00E9246F" w:rsidRPr="00C42A52" w:rsidRDefault="004E56EF">
      <w:pPr>
        <w:numPr>
          <w:ilvl w:val="1"/>
          <w:numId w:val="2"/>
        </w:numPr>
        <w:rPr>
          <w:sz w:val="28"/>
          <w:szCs w:val="28"/>
        </w:rPr>
      </w:pPr>
      <w:r w:rsidRPr="00C42A52">
        <w:rPr>
          <w:sz w:val="28"/>
          <w:szCs w:val="28"/>
        </w:rPr>
        <w:t>se i nonni ebrei erano solo due, allora bisognava vedere:</w:t>
      </w:r>
    </w:p>
    <w:p w:rsidR="00E9246F" w:rsidRPr="00C42A52" w:rsidRDefault="004E56EF">
      <w:pPr>
        <w:numPr>
          <w:ilvl w:val="2"/>
          <w:numId w:val="2"/>
        </w:numPr>
        <w:rPr>
          <w:sz w:val="28"/>
          <w:szCs w:val="28"/>
        </w:rPr>
      </w:pPr>
      <w:r w:rsidRPr="00C42A52">
        <w:rPr>
          <w:sz w:val="28"/>
          <w:szCs w:val="28"/>
        </w:rPr>
        <w:t xml:space="preserve">se la persona era di </w:t>
      </w:r>
      <w:r w:rsidRPr="00C42A52">
        <w:rPr>
          <w:b/>
          <w:bCs/>
          <w:sz w:val="28"/>
          <w:szCs w:val="28"/>
        </w:rPr>
        <w:t>religione</w:t>
      </w:r>
      <w:r w:rsidRPr="00C42A52">
        <w:rPr>
          <w:sz w:val="28"/>
          <w:szCs w:val="28"/>
        </w:rPr>
        <w:t xml:space="preserve"> giudaica</w:t>
      </w:r>
    </w:p>
    <w:p w:rsidR="00E9246F" w:rsidRPr="00C42A52" w:rsidRDefault="004E56EF">
      <w:pPr>
        <w:numPr>
          <w:ilvl w:val="2"/>
          <w:numId w:val="2"/>
        </w:numPr>
        <w:rPr>
          <w:sz w:val="28"/>
          <w:szCs w:val="28"/>
        </w:rPr>
      </w:pPr>
      <w:r w:rsidRPr="00C42A52">
        <w:rPr>
          <w:sz w:val="28"/>
          <w:szCs w:val="28"/>
        </w:rPr>
        <w:t xml:space="preserve">se aveva </w:t>
      </w:r>
      <w:r w:rsidRPr="00C42A52">
        <w:rPr>
          <w:b/>
          <w:bCs/>
          <w:sz w:val="28"/>
          <w:szCs w:val="28"/>
        </w:rPr>
        <w:t>sposato</w:t>
      </w:r>
      <w:r w:rsidRPr="00C42A52">
        <w:rPr>
          <w:sz w:val="28"/>
          <w:szCs w:val="28"/>
        </w:rPr>
        <w:t xml:space="preserve"> un ebreo</w:t>
      </w:r>
    </w:p>
    <w:p w:rsidR="00E9246F" w:rsidRPr="00C42A52" w:rsidRDefault="004E56EF">
      <w:pPr>
        <w:rPr>
          <w:sz w:val="28"/>
          <w:szCs w:val="28"/>
        </w:rPr>
      </w:pPr>
      <w:r w:rsidRPr="00C42A52">
        <w:rPr>
          <w:sz w:val="28"/>
          <w:szCs w:val="28"/>
        </w:rPr>
        <w:t xml:space="preserve">Nel </w:t>
      </w:r>
      <w:r w:rsidRPr="00C42A52">
        <w:rPr>
          <w:b/>
          <w:bCs/>
          <w:sz w:val="28"/>
          <w:szCs w:val="28"/>
        </w:rPr>
        <w:t>1938</w:t>
      </w:r>
      <w:r w:rsidR="007D5EBA">
        <w:rPr>
          <w:sz w:val="28"/>
          <w:szCs w:val="28"/>
        </w:rPr>
        <w:t>, lo abbiamo visto,</w:t>
      </w:r>
      <w:r w:rsidRPr="00C42A52">
        <w:rPr>
          <w:sz w:val="28"/>
          <w:szCs w:val="28"/>
        </w:rPr>
        <w:t xml:space="preserve"> ci fu la </w:t>
      </w:r>
      <w:r w:rsidRPr="00C42A52">
        <w:rPr>
          <w:b/>
          <w:bCs/>
          <w:sz w:val="28"/>
          <w:szCs w:val="28"/>
        </w:rPr>
        <w:t>Notte dei cristalli</w:t>
      </w:r>
      <w:r w:rsidRPr="00C42A52">
        <w:rPr>
          <w:sz w:val="28"/>
          <w:szCs w:val="28"/>
        </w:rPr>
        <w:t>. In questa notte i nazisti attaccarono e danneggiarono tutte le sinagoghe, i negozi e le abitazioni deg</w:t>
      </w:r>
      <w:r w:rsidR="007D5EBA">
        <w:rPr>
          <w:sz w:val="28"/>
          <w:szCs w:val="28"/>
        </w:rPr>
        <w:t>li ebrei tedeschi</w:t>
      </w:r>
      <w:r w:rsidRPr="00C42A52">
        <w:rPr>
          <w:sz w:val="28"/>
          <w:szCs w:val="28"/>
        </w:rPr>
        <w:t xml:space="preserve">. </w:t>
      </w:r>
    </w:p>
    <w:p w:rsidR="00E9246F" w:rsidRPr="00C42A52" w:rsidRDefault="00E9246F">
      <w:pPr>
        <w:rPr>
          <w:sz w:val="16"/>
          <w:szCs w:val="16"/>
        </w:rPr>
      </w:pPr>
    </w:p>
    <w:p w:rsidR="00E9246F" w:rsidRPr="00C42A52" w:rsidRDefault="004E56EF">
      <w:pPr>
        <w:rPr>
          <w:sz w:val="28"/>
          <w:szCs w:val="28"/>
        </w:rPr>
      </w:pPr>
      <w:r w:rsidRPr="00C42A52">
        <w:rPr>
          <w:sz w:val="28"/>
          <w:szCs w:val="28"/>
        </w:rPr>
        <w:t xml:space="preserve">La </w:t>
      </w:r>
      <w:r w:rsidRPr="00C42A52">
        <w:rPr>
          <w:i/>
          <w:iCs/>
          <w:sz w:val="28"/>
          <w:szCs w:val="28"/>
          <w:u w:val="single"/>
        </w:rPr>
        <w:t>seconda fase</w:t>
      </w:r>
      <w:r w:rsidRPr="00C42A52">
        <w:rPr>
          <w:sz w:val="28"/>
          <w:szCs w:val="28"/>
        </w:rPr>
        <w:t xml:space="preserve"> (</w:t>
      </w:r>
      <w:r w:rsidRPr="00C42A52">
        <w:rPr>
          <w:b/>
          <w:bCs/>
          <w:sz w:val="28"/>
          <w:szCs w:val="28"/>
        </w:rPr>
        <w:t>concentrazione</w:t>
      </w:r>
      <w:r w:rsidRPr="00C42A52">
        <w:rPr>
          <w:sz w:val="28"/>
          <w:szCs w:val="28"/>
        </w:rPr>
        <w:t xml:space="preserve">) avvenne più che altro </w:t>
      </w:r>
      <w:r w:rsidRPr="00C42A52">
        <w:rPr>
          <w:b/>
          <w:bCs/>
          <w:sz w:val="28"/>
          <w:szCs w:val="28"/>
        </w:rPr>
        <w:t>in Polonia</w:t>
      </w:r>
      <w:r w:rsidRPr="00C42A52">
        <w:rPr>
          <w:sz w:val="28"/>
          <w:szCs w:val="28"/>
        </w:rPr>
        <w:t xml:space="preserve">, dopo che questa era stata invasa e conquistata dai tedeschi (1939). In Polonia i tedeschi decisero di creare, nelle principali città, </w:t>
      </w:r>
      <w:r w:rsidRPr="00C42A52">
        <w:rPr>
          <w:b/>
          <w:bCs/>
          <w:sz w:val="28"/>
          <w:szCs w:val="28"/>
        </w:rPr>
        <w:t>i ghetti</w:t>
      </w:r>
      <w:r w:rsidRPr="00C42A52">
        <w:rPr>
          <w:sz w:val="28"/>
          <w:szCs w:val="28"/>
        </w:rPr>
        <w:t>: in pratica recintarono alcuni quartieri e vi rinchiusero gli ebrei.</w:t>
      </w:r>
      <w:r w:rsidR="007D5EBA">
        <w:rPr>
          <w:sz w:val="28"/>
          <w:szCs w:val="28"/>
        </w:rPr>
        <w:t xml:space="preserve"> </w:t>
      </w:r>
      <w:r w:rsidRPr="00C42A52">
        <w:rPr>
          <w:sz w:val="28"/>
          <w:szCs w:val="28"/>
        </w:rPr>
        <w:t xml:space="preserve">Un grave problema dei ghetti (dai quali </w:t>
      </w:r>
      <w:r w:rsidR="007D5EBA">
        <w:rPr>
          <w:sz w:val="28"/>
          <w:szCs w:val="28"/>
        </w:rPr>
        <w:t xml:space="preserve">ovviamente </w:t>
      </w:r>
      <w:r w:rsidRPr="00C42A52">
        <w:rPr>
          <w:sz w:val="28"/>
          <w:szCs w:val="28"/>
        </w:rPr>
        <w:t xml:space="preserve">non si poteva uscire) era il </w:t>
      </w:r>
      <w:r w:rsidRPr="00C42A52">
        <w:rPr>
          <w:b/>
          <w:bCs/>
          <w:sz w:val="28"/>
          <w:szCs w:val="28"/>
        </w:rPr>
        <w:t>sovraffollamento</w:t>
      </w:r>
      <w:r w:rsidRPr="00C42A52">
        <w:rPr>
          <w:sz w:val="28"/>
          <w:szCs w:val="28"/>
        </w:rPr>
        <w:t xml:space="preserve">, che causava, insieme alla </w:t>
      </w:r>
      <w:r w:rsidRPr="00C42A52">
        <w:rPr>
          <w:b/>
          <w:bCs/>
          <w:sz w:val="28"/>
          <w:szCs w:val="28"/>
        </w:rPr>
        <w:t>fame</w:t>
      </w:r>
      <w:r w:rsidRPr="00C42A52">
        <w:rPr>
          <w:sz w:val="28"/>
          <w:szCs w:val="28"/>
        </w:rPr>
        <w:t xml:space="preserve">, varie </w:t>
      </w:r>
      <w:r w:rsidRPr="00C42A52">
        <w:rPr>
          <w:b/>
          <w:bCs/>
          <w:sz w:val="28"/>
          <w:szCs w:val="28"/>
        </w:rPr>
        <w:t>malattie</w:t>
      </w:r>
      <w:r w:rsidRPr="00C42A52">
        <w:rPr>
          <w:sz w:val="28"/>
          <w:szCs w:val="28"/>
        </w:rPr>
        <w:t>, tra cui il tifo.</w:t>
      </w:r>
    </w:p>
    <w:p w:rsidR="00E9246F" w:rsidRPr="00C42A52" w:rsidRDefault="00E9246F">
      <w:pPr>
        <w:rPr>
          <w:sz w:val="16"/>
          <w:szCs w:val="16"/>
        </w:rPr>
      </w:pPr>
    </w:p>
    <w:p w:rsidR="00E9246F" w:rsidRPr="00C42A52" w:rsidRDefault="004E56EF">
      <w:pPr>
        <w:rPr>
          <w:sz w:val="28"/>
          <w:szCs w:val="28"/>
        </w:rPr>
      </w:pPr>
      <w:r w:rsidRPr="00C42A52">
        <w:rPr>
          <w:sz w:val="28"/>
          <w:szCs w:val="28"/>
        </w:rPr>
        <w:t>Nel 1941, con l’invasione dell’URSS da parte dei tedeschi, cominciò l’</w:t>
      </w:r>
      <w:r w:rsidRPr="00C42A52">
        <w:rPr>
          <w:b/>
          <w:bCs/>
          <w:sz w:val="28"/>
          <w:szCs w:val="28"/>
        </w:rPr>
        <w:t>annientamento</w:t>
      </w:r>
      <w:r w:rsidRPr="00C42A52">
        <w:rPr>
          <w:sz w:val="28"/>
          <w:szCs w:val="28"/>
        </w:rPr>
        <w:t xml:space="preserve">, il massacro di tutti gli ebrei. Vennero create </w:t>
      </w:r>
      <w:r w:rsidRPr="00C42A52">
        <w:rPr>
          <w:b/>
          <w:bCs/>
          <w:sz w:val="28"/>
          <w:szCs w:val="28"/>
        </w:rPr>
        <w:t>quattro unità mobili</w:t>
      </w:r>
      <w:r w:rsidRPr="00C42A52">
        <w:rPr>
          <w:sz w:val="28"/>
          <w:szCs w:val="28"/>
        </w:rPr>
        <w:t xml:space="preserve"> che seguivano l’esercito tedesco col compito di </w:t>
      </w:r>
      <w:r w:rsidRPr="00C42A52">
        <w:rPr>
          <w:b/>
          <w:bCs/>
          <w:sz w:val="28"/>
          <w:szCs w:val="28"/>
        </w:rPr>
        <w:t>uccidere</w:t>
      </w:r>
      <w:r w:rsidRPr="00C42A52">
        <w:rPr>
          <w:sz w:val="28"/>
          <w:szCs w:val="28"/>
        </w:rPr>
        <w:t xml:space="preserve"> tutti gli ebrei che riusci</w:t>
      </w:r>
      <w:r w:rsidR="007D5EBA">
        <w:rPr>
          <w:sz w:val="28"/>
          <w:szCs w:val="28"/>
        </w:rPr>
        <w:t>vano a catturare. I</w:t>
      </w:r>
      <w:r w:rsidRPr="00C42A52">
        <w:rPr>
          <w:sz w:val="28"/>
          <w:szCs w:val="28"/>
        </w:rPr>
        <w:t xml:space="preserve"> tedeschi riuscirono </w:t>
      </w:r>
      <w:r w:rsidR="007D5EBA">
        <w:rPr>
          <w:sz w:val="28"/>
          <w:szCs w:val="28"/>
        </w:rPr>
        <w:t xml:space="preserve">così </w:t>
      </w:r>
      <w:r w:rsidRPr="00C42A52">
        <w:rPr>
          <w:sz w:val="28"/>
          <w:szCs w:val="28"/>
        </w:rPr>
        <w:t xml:space="preserve">a uccidere </w:t>
      </w:r>
      <w:r w:rsidRPr="00C42A52">
        <w:rPr>
          <w:b/>
          <w:bCs/>
          <w:sz w:val="28"/>
          <w:szCs w:val="28"/>
        </w:rPr>
        <w:t>circa due milioni</w:t>
      </w:r>
      <w:r w:rsidRPr="00C42A52">
        <w:rPr>
          <w:sz w:val="28"/>
          <w:szCs w:val="28"/>
        </w:rPr>
        <w:t xml:space="preserve"> di ebrei sovietici (gente indifesa, che neppure provò a scappare </w:t>
      </w:r>
      <w:r w:rsidRPr="00C42A52">
        <w:rPr>
          <w:i/>
          <w:iCs/>
          <w:sz w:val="28"/>
          <w:szCs w:val="28"/>
          <w:u w:val="single"/>
        </w:rPr>
        <w:t>perché non sapeva e non immaginava neppure</w:t>
      </w:r>
      <w:r w:rsidR="00C42A52">
        <w:rPr>
          <w:sz w:val="28"/>
          <w:szCs w:val="28"/>
        </w:rPr>
        <w:t xml:space="preserve"> che l’idea dei tedeschi fosse</w:t>
      </w:r>
      <w:r w:rsidR="007D5EBA">
        <w:rPr>
          <w:sz w:val="28"/>
          <w:szCs w:val="28"/>
        </w:rPr>
        <w:t xml:space="preserve"> quella di sterminare</w:t>
      </w:r>
      <w:r w:rsidRPr="00C42A52">
        <w:rPr>
          <w:sz w:val="28"/>
          <w:szCs w:val="28"/>
        </w:rPr>
        <w:t xml:space="preserve"> tutti gli ebrei).</w:t>
      </w:r>
    </w:p>
    <w:p w:rsidR="00E9246F" w:rsidRPr="00C42A52" w:rsidRDefault="00E9246F">
      <w:pPr>
        <w:rPr>
          <w:sz w:val="28"/>
          <w:szCs w:val="28"/>
        </w:rPr>
      </w:pPr>
    </w:p>
    <w:p w:rsidR="00E9246F" w:rsidRPr="00C42A52" w:rsidRDefault="0009166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Le prime operazioni di sterminio avvennero sul luogo, con attacchi ai villaggi popolati da ebrei, che, migliaia per volta, furono costretti a scavare una grande fossa comune e poi fucilati. </w:t>
      </w:r>
      <w:r w:rsidR="004E56EF" w:rsidRPr="00C42A52">
        <w:rPr>
          <w:sz w:val="28"/>
          <w:szCs w:val="28"/>
        </w:rPr>
        <w:t xml:space="preserve">Però il compito di queste unità mobili era disgustoso: </w:t>
      </w:r>
      <w:r w:rsidR="004E56EF" w:rsidRPr="00C42A52">
        <w:rPr>
          <w:b/>
          <w:bCs/>
          <w:sz w:val="28"/>
          <w:szCs w:val="28"/>
        </w:rPr>
        <w:t xml:space="preserve">i poliziotti non facevano altro che uccidere dalla mattina alla sera, e </w:t>
      </w:r>
      <w:r w:rsidR="007D5EBA">
        <w:rPr>
          <w:b/>
          <w:bCs/>
          <w:sz w:val="28"/>
          <w:szCs w:val="28"/>
        </w:rPr>
        <w:t>spesso uccidevano persone in</w:t>
      </w:r>
      <w:r w:rsidR="004E56EF" w:rsidRPr="00C42A52">
        <w:rPr>
          <w:b/>
          <w:bCs/>
          <w:sz w:val="28"/>
          <w:szCs w:val="28"/>
        </w:rPr>
        <w:t>difes</w:t>
      </w:r>
      <w:r w:rsidR="007D5EBA">
        <w:rPr>
          <w:b/>
          <w:bCs/>
          <w:sz w:val="28"/>
          <w:szCs w:val="28"/>
        </w:rPr>
        <w:t>e</w:t>
      </w:r>
      <w:r w:rsidR="004E56EF" w:rsidRPr="00C42A52">
        <w:rPr>
          <w:sz w:val="28"/>
          <w:szCs w:val="28"/>
        </w:rPr>
        <w:t>.</w:t>
      </w:r>
    </w:p>
    <w:p w:rsidR="00E9246F" w:rsidRPr="00C42A52" w:rsidRDefault="004E56EF">
      <w:pPr>
        <w:rPr>
          <w:sz w:val="28"/>
          <w:szCs w:val="28"/>
        </w:rPr>
      </w:pPr>
      <w:r w:rsidRPr="00C42A52">
        <w:rPr>
          <w:sz w:val="28"/>
          <w:szCs w:val="28"/>
        </w:rPr>
        <w:t xml:space="preserve">Per questo i tedeschi cercarono un modo di uccidere che fosse </w:t>
      </w:r>
      <w:r w:rsidRPr="00C42A52">
        <w:rPr>
          <w:b/>
          <w:bCs/>
          <w:sz w:val="28"/>
          <w:szCs w:val="28"/>
        </w:rPr>
        <w:t>impersonale</w:t>
      </w:r>
      <w:r w:rsidRPr="00C42A52">
        <w:rPr>
          <w:sz w:val="28"/>
          <w:szCs w:val="28"/>
        </w:rPr>
        <w:t>, indiretto, e che non mettesse troppo in relazione i soldati con le loro vit</w:t>
      </w:r>
      <w:r w:rsidR="007D5EBA">
        <w:rPr>
          <w:sz w:val="28"/>
          <w:szCs w:val="28"/>
        </w:rPr>
        <w:t>time</w:t>
      </w:r>
      <w:r w:rsidRPr="00C42A52">
        <w:rPr>
          <w:sz w:val="28"/>
          <w:szCs w:val="28"/>
        </w:rPr>
        <w:t xml:space="preserve">. Perciò, dal 1941, si cominciò a </w:t>
      </w:r>
      <w:r w:rsidRPr="00C42A52">
        <w:rPr>
          <w:b/>
          <w:bCs/>
          <w:sz w:val="28"/>
          <w:szCs w:val="28"/>
        </w:rPr>
        <w:t>usare il gas</w:t>
      </w:r>
      <w:r w:rsidR="0009166F">
        <w:rPr>
          <w:b/>
          <w:bCs/>
          <w:sz w:val="28"/>
          <w:szCs w:val="28"/>
        </w:rPr>
        <w:t xml:space="preserve"> e i forni crematori</w:t>
      </w:r>
      <w:r w:rsidRPr="00C42A52">
        <w:rPr>
          <w:sz w:val="28"/>
          <w:szCs w:val="28"/>
        </w:rPr>
        <w:t xml:space="preserve"> nei </w:t>
      </w:r>
      <w:r w:rsidRPr="00C42A52">
        <w:rPr>
          <w:b/>
          <w:bCs/>
          <w:sz w:val="28"/>
          <w:szCs w:val="28"/>
        </w:rPr>
        <w:t>centri di sterminio</w:t>
      </w:r>
      <w:r w:rsidRPr="00C42A52">
        <w:rPr>
          <w:rStyle w:val="Rimandonotaapidipagina"/>
          <w:sz w:val="28"/>
          <w:szCs w:val="28"/>
        </w:rPr>
        <w:footnoteReference w:id="1"/>
      </w:r>
      <w:r w:rsidRPr="00C42A52">
        <w:rPr>
          <w:sz w:val="28"/>
          <w:szCs w:val="28"/>
        </w:rPr>
        <w:t xml:space="preserve"> polacchi. </w:t>
      </w:r>
    </w:p>
    <w:p w:rsidR="00E9246F" w:rsidRDefault="004E56EF">
      <w:pPr>
        <w:rPr>
          <w:sz w:val="28"/>
          <w:szCs w:val="28"/>
        </w:rPr>
      </w:pPr>
      <w:r w:rsidRPr="00C42A52">
        <w:rPr>
          <w:sz w:val="28"/>
          <w:szCs w:val="28"/>
        </w:rPr>
        <w:t xml:space="preserve">In un primo tempo i </w:t>
      </w:r>
      <w:r w:rsidRPr="00C42A52">
        <w:rPr>
          <w:i/>
          <w:iCs/>
          <w:sz w:val="28"/>
          <w:szCs w:val="28"/>
        </w:rPr>
        <w:t>Consigli ebraici</w:t>
      </w:r>
      <w:r w:rsidRPr="00C42A52">
        <w:rPr>
          <w:sz w:val="28"/>
          <w:szCs w:val="28"/>
        </w:rPr>
        <w:t xml:space="preserve"> </w:t>
      </w:r>
      <w:r w:rsidRPr="00C42A52">
        <w:rPr>
          <w:b/>
          <w:bCs/>
          <w:sz w:val="28"/>
          <w:szCs w:val="28"/>
        </w:rPr>
        <w:t>collaborarono</w:t>
      </w:r>
      <w:r w:rsidRPr="00C42A52">
        <w:rPr>
          <w:sz w:val="28"/>
          <w:szCs w:val="28"/>
        </w:rPr>
        <w:t xml:space="preserve"> pure con i nazisti, consegnando loro il numero di ebrei richiesto: questo finché non capirono che l’obiettivo dei nazisti non era lo sfruttamento, ma lo sterminio. Quando lo capirono iniziò una certa resistenza, come si può vedere da ciò che è successo nel </w:t>
      </w:r>
      <w:r w:rsidRPr="00C42A52">
        <w:rPr>
          <w:b/>
          <w:bCs/>
          <w:sz w:val="28"/>
          <w:szCs w:val="28"/>
        </w:rPr>
        <w:t>ghetto di Varsavia</w:t>
      </w:r>
      <w:r w:rsidRPr="00C42A52">
        <w:rPr>
          <w:sz w:val="28"/>
          <w:szCs w:val="28"/>
        </w:rPr>
        <w:t xml:space="preserve"> nell’aprile del 1943: gli ebrei provarono a sfuggire alla cattura, ma i nazisti incendiarono e rasero al suolo l’intero ghetto.</w:t>
      </w:r>
    </w:p>
    <w:p w:rsidR="00486AA1" w:rsidRPr="00C42A52" w:rsidRDefault="00486AA1">
      <w:pPr>
        <w:rPr>
          <w:sz w:val="28"/>
          <w:szCs w:val="28"/>
        </w:rPr>
      </w:pPr>
      <w:r>
        <w:rPr>
          <w:sz w:val="28"/>
          <w:szCs w:val="28"/>
        </w:rPr>
        <w:t>L’ordine di dare avvio alla “soluzione finale” (</w:t>
      </w:r>
      <w:proofErr w:type="spellStart"/>
      <w:r w:rsidRPr="00486AA1">
        <w:rPr>
          <w:i/>
          <w:sz w:val="28"/>
          <w:szCs w:val="28"/>
        </w:rPr>
        <w:t>Endlosung</w:t>
      </w:r>
      <w:proofErr w:type="spellEnd"/>
      <w:r w:rsidRPr="00486AA1">
        <w:rPr>
          <w:sz w:val="28"/>
          <w:szCs w:val="28"/>
        </w:rPr>
        <w:t xml:space="preserve"> in tedesco) del problema ebraico fu impartita direttamente dal Fuhrer ai due suoi più importanti gerarchi: Hermann </w:t>
      </w:r>
      <w:proofErr w:type="spellStart"/>
      <w:r w:rsidRPr="00486AA1">
        <w:rPr>
          <w:b/>
          <w:sz w:val="28"/>
          <w:szCs w:val="28"/>
        </w:rPr>
        <w:t>Goring</w:t>
      </w:r>
      <w:proofErr w:type="spellEnd"/>
      <w:r w:rsidRPr="00486AA1">
        <w:rPr>
          <w:sz w:val="28"/>
          <w:szCs w:val="28"/>
        </w:rPr>
        <w:t xml:space="preserve">, numero due del regime, ed </w:t>
      </w:r>
      <w:proofErr w:type="spellStart"/>
      <w:r w:rsidRPr="00486AA1">
        <w:rPr>
          <w:sz w:val="28"/>
          <w:szCs w:val="28"/>
        </w:rPr>
        <w:t>Heinrich</w:t>
      </w:r>
      <w:proofErr w:type="spellEnd"/>
      <w:r w:rsidRPr="00486AA1">
        <w:rPr>
          <w:sz w:val="28"/>
          <w:szCs w:val="28"/>
        </w:rPr>
        <w:t xml:space="preserve"> </w:t>
      </w:r>
      <w:proofErr w:type="spellStart"/>
      <w:r w:rsidRPr="00486AA1">
        <w:rPr>
          <w:b/>
          <w:sz w:val="28"/>
          <w:szCs w:val="28"/>
        </w:rPr>
        <w:t>Himmler</w:t>
      </w:r>
      <w:proofErr w:type="spellEnd"/>
      <w:r w:rsidRPr="00486AA1">
        <w:rPr>
          <w:sz w:val="28"/>
          <w:szCs w:val="28"/>
        </w:rPr>
        <w:t xml:space="preserve">, comandante supremo delle SS. Fu proprio quest’ultimo il diretto responsabile di tutta l’organizzazione dei campi di concentramento e di sterminio, attuata attraverso l’Ufficio Centrale di Sicurezza del Reich (l’RSHA), diretto dal generale </w:t>
      </w:r>
      <w:proofErr w:type="spellStart"/>
      <w:r w:rsidRPr="00486AA1">
        <w:rPr>
          <w:sz w:val="28"/>
          <w:szCs w:val="28"/>
        </w:rPr>
        <w:t>Reinhard</w:t>
      </w:r>
      <w:proofErr w:type="spellEnd"/>
      <w:r w:rsidRPr="00486AA1">
        <w:rPr>
          <w:sz w:val="28"/>
          <w:szCs w:val="28"/>
        </w:rPr>
        <w:t xml:space="preserve"> </w:t>
      </w:r>
      <w:proofErr w:type="spellStart"/>
      <w:r w:rsidRPr="00486AA1">
        <w:rPr>
          <w:b/>
          <w:sz w:val="28"/>
          <w:szCs w:val="28"/>
        </w:rPr>
        <w:t>Heydrich</w:t>
      </w:r>
      <w:proofErr w:type="spellEnd"/>
      <w:r>
        <w:rPr>
          <w:sz w:val="28"/>
          <w:szCs w:val="28"/>
        </w:rPr>
        <w:t>,</w:t>
      </w:r>
      <w:r w:rsidRPr="00486AA1">
        <w:rPr>
          <w:sz w:val="28"/>
          <w:szCs w:val="28"/>
        </w:rPr>
        <w:t xml:space="preserve"> e in particolare grazie al lavoro del colonnello Adolf </w:t>
      </w:r>
      <w:r w:rsidRPr="00486AA1">
        <w:rPr>
          <w:b/>
          <w:sz w:val="28"/>
          <w:szCs w:val="28"/>
        </w:rPr>
        <w:t>Eichmann</w:t>
      </w:r>
      <w:r w:rsidRPr="00486AA1">
        <w:rPr>
          <w:sz w:val="28"/>
          <w:szCs w:val="28"/>
        </w:rPr>
        <w:t>, a capo dell’Ufficio per le questioni ebraiche della Gestapo (la polizia segreta del regime) e responsabile della caccia agli ebrei.</w:t>
      </w:r>
    </w:p>
    <w:p w:rsidR="00E9246F" w:rsidRPr="00C42A52" w:rsidRDefault="00E9246F">
      <w:pPr>
        <w:rPr>
          <w:sz w:val="16"/>
          <w:szCs w:val="16"/>
        </w:rPr>
      </w:pPr>
    </w:p>
    <w:p w:rsidR="00E9246F" w:rsidRPr="00C42A52" w:rsidRDefault="004E56EF">
      <w:pPr>
        <w:rPr>
          <w:sz w:val="28"/>
          <w:szCs w:val="28"/>
        </w:rPr>
      </w:pPr>
      <w:r w:rsidRPr="00C42A52">
        <w:rPr>
          <w:sz w:val="28"/>
          <w:szCs w:val="28"/>
        </w:rPr>
        <w:t xml:space="preserve">Il 20 gennaio 1943 a </w:t>
      </w:r>
      <w:proofErr w:type="spellStart"/>
      <w:r w:rsidRPr="00C42A52">
        <w:rPr>
          <w:b/>
          <w:bCs/>
          <w:sz w:val="28"/>
          <w:szCs w:val="28"/>
        </w:rPr>
        <w:t>Wannsee</w:t>
      </w:r>
      <w:proofErr w:type="spellEnd"/>
      <w:r w:rsidRPr="00C42A52">
        <w:rPr>
          <w:sz w:val="28"/>
          <w:szCs w:val="28"/>
        </w:rPr>
        <w:t xml:space="preserve"> ci fu una conferenza nella quale si </w:t>
      </w:r>
      <w:r w:rsidRPr="00C42A52">
        <w:rPr>
          <w:b/>
          <w:bCs/>
          <w:sz w:val="28"/>
          <w:szCs w:val="28"/>
        </w:rPr>
        <w:t>organizzò lo sterminio</w:t>
      </w:r>
      <w:r w:rsidRPr="00C42A52">
        <w:rPr>
          <w:sz w:val="28"/>
          <w:szCs w:val="28"/>
        </w:rPr>
        <w:t xml:space="preserve"> degli ebrei in tutti i territori europei.</w:t>
      </w:r>
    </w:p>
    <w:p w:rsidR="00E9246F" w:rsidRPr="0009166F" w:rsidRDefault="004E56EF" w:rsidP="0009166F">
      <w:pPr>
        <w:rPr>
          <w:sz w:val="28"/>
          <w:szCs w:val="28"/>
        </w:rPr>
      </w:pPr>
      <w:r w:rsidRPr="00C42A52">
        <w:rPr>
          <w:sz w:val="28"/>
          <w:szCs w:val="28"/>
        </w:rPr>
        <w:t xml:space="preserve">Si decise che gli ebrei catturati dovevano essere portati a </w:t>
      </w:r>
      <w:r w:rsidRPr="00C42A52">
        <w:rPr>
          <w:b/>
          <w:bCs/>
          <w:sz w:val="28"/>
          <w:szCs w:val="28"/>
        </w:rPr>
        <w:t>Auschwitz</w:t>
      </w:r>
      <w:r w:rsidR="007D5EBA">
        <w:rPr>
          <w:sz w:val="28"/>
          <w:szCs w:val="28"/>
        </w:rPr>
        <w:t>, in Polonia, dove diversi erano i campi di concentramento</w:t>
      </w:r>
      <w:r w:rsidR="0009166F">
        <w:rPr>
          <w:sz w:val="28"/>
          <w:szCs w:val="28"/>
        </w:rPr>
        <w:t xml:space="preserve"> (altri campi si trovavano in Germania – </w:t>
      </w:r>
      <w:proofErr w:type="spellStart"/>
      <w:r w:rsidR="0009166F">
        <w:rPr>
          <w:sz w:val="28"/>
          <w:szCs w:val="28"/>
        </w:rPr>
        <w:t>Dachau</w:t>
      </w:r>
      <w:proofErr w:type="spellEnd"/>
      <w:r w:rsidR="0009166F">
        <w:rPr>
          <w:sz w:val="28"/>
          <w:szCs w:val="28"/>
        </w:rPr>
        <w:t xml:space="preserve">, ad esempio – o in Austria – </w:t>
      </w:r>
      <w:proofErr w:type="spellStart"/>
      <w:r w:rsidR="0009166F">
        <w:rPr>
          <w:sz w:val="28"/>
          <w:szCs w:val="28"/>
        </w:rPr>
        <w:t>Mauthausen</w:t>
      </w:r>
      <w:proofErr w:type="spellEnd"/>
      <w:r w:rsidR="0009166F">
        <w:rPr>
          <w:sz w:val="28"/>
          <w:szCs w:val="28"/>
        </w:rPr>
        <w:t>)</w:t>
      </w:r>
      <w:r w:rsidR="007D5EBA">
        <w:rPr>
          <w:sz w:val="28"/>
          <w:szCs w:val="28"/>
        </w:rPr>
        <w:t xml:space="preserve">. </w:t>
      </w:r>
    </w:p>
    <w:p w:rsidR="00E9246F" w:rsidRPr="00C42A52" w:rsidRDefault="004E56EF">
      <w:pPr>
        <w:rPr>
          <w:sz w:val="28"/>
          <w:szCs w:val="28"/>
        </w:rPr>
      </w:pPr>
      <w:r w:rsidRPr="00C42A52">
        <w:rPr>
          <w:sz w:val="28"/>
          <w:szCs w:val="28"/>
        </w:rPr>
        <w:t xml:space="preserve">Quando arrivavano dei prigionieri c’era la </w:t>
      </w:r>
      <w:r w:rsidRPr="00C42A52">
        <w:rPr>
          <w:b/>
          <w:bCs/>
          <w:sz w:val="28"/>
          <w:szCs w:val="28"/>
        </w:rPr>
        <w:t>selezione</w:t>
      </w:r>
      <w:r w:rsidRPr="00C42A52">
        <w:rPr>
          <w:sz w:val="28"/>
          <w:szCs w:val="28"/>
        </w:rPr>
        <w:t xml:space="preserve">. Chi non poteva lavorare veniva mandato ai forni di Birkenau, dove veniva </w:t>
      </w:r>
      <w:r w:rsidR="007D5EBA">
        <w:rPr>
          <w:sz w:val="28"/>
          <w:szCs w:val="28"/>
        </w:rPr>
        <w:t xml:space="preserve">subito </w:t>
      </w:r>
      <w:r w:rsidRPr="00C42A52">
        <w:rPr>
          <w:sz w:val="28"/>
          <w:szCs w:val="28"/>
        </w:rPr>
        <w:t>ucciso tramite gas (</w:t>
      </w:r>
      <w:proofErr w:type="spellStart"/>
      <w:r w:rsidRPr="00C42A52">
        <w:rPr>
          <w:sz w:val="28"/>
          <w:szCs w:val="28"/>
        </w:rPr>
        <w:t>Zyclon</w:t>
      </w:r>
      <w:proofErr w:type="spellEnd"/>
      <w:r w:rsidRPr="00C42A52">
        <w:rPr>
          <w:sz w:val="28"/>
          <w:szCs w:val="28"/>
        </w:rPr>
        <w:t xml:space="preserve"> B).</w:t>
      </w:r>
    </w:p>
    <w:p w:rsidR="00E9246F" w:rsidRDefault="004E56EF">
      <w:pPr>
        <w:rPr>
          <w:sz w:val="28"/>
          <w:szCs w:val="28"/>
        </w:rPr>
      </w:pPr>
      <w:r w:rsidRPr="00C42A52">
        <w:rPr>
          <w:sz w:val="28"/>
          <w:szCs w:val="28"/>
        </w:rPr>
        <w:lastRenderedPageBreak/>
        <w:t xml:space="preserve">Chi poteva lavorare veniva mandato </w:t>
      </w:r>
      <w:r w:rsidR="007B3847">
        <w:rPr>
          <w:b/>
          <w:bCs/>
          <w:sz w:val="28"/>
          <w:szCs w:val="28"/>
        </w:rPr>
        <w:t>in uno dei</w:t>
      </w:r>
      <w:r w:rsidRPr="00C42A52">
        <w:rPr>
          <w:b/>
          <w:bCs/>
          <w:sz w:val="28"/>
          <w:szCs w:val="28"/>
        </w:rPr>
        <w:t xml:space="preserve"> lager</w:t>
      </w:r>
      <w:r w:rsidR="007B3847">
        <w:rPr>
          <w:b/>
          <w:bCs/>
          <w:sz w:val="28"/>
          <w:szCs w:val="28"/>
        </w:rPr>
        <w:t xml:space="preserve"> destinati al lavoro forzato</w:t>
      </w:r>
      <w:r w:rsidRPr="00C42A52">
        <w:rPr>
          <w:sz w:val="28"/>
          <w:szCs w:val="28"/>
        </w:rPr>
        <w:t>. Qui i prigionieri dovevano sopportare le violenze dei guardiani, il lavoro durissimo, senza avere un’alimentazione sufficiente</w:t>
      </w:r>
      <w:r w:rsidR="007B3847">
        <w:rPr>
          <w:sz w:val="28"/>
          <w:szCs w:val="28"/>
        </w:rPr>
        <w:t>, completamente spersonalizzati</w:t>
      </w:r>
      <w:r w:rsidRPr="00C42A52">
        <w:rPr>
          <w:sz w:val="28"/>
          <w:szCs w:val="28"/>
        </w:rPr>
        <w:t xml:space="preserve">. </w:t>
      </w:r>
      <w:r w:rsidRPr="00C42A52">
        <w:rPr>
          <w:b/>
          <w:bCs/>
          <w:sz w:val="28"/>
          <w:szCs w:val="28"/>
        </w:rPr>
        <w:t>Molti morivano per sfinimento</w:t>
      </w:r>
      <w:r w:rsidR="007D5EBA">
        <w:rPr>
          <w:sz w:val="28"/>
          <w:szCs w:val="28"/>
        </w:rPr>
        <w:t>; a</w:t>
      </w:r>
      <w:r w:rsidRPr="00C42A52">
        <w:rPr>
          <w:sz w:val="28"/>
          <w:szCs w:val="28"/>
        </w:rPr>
        <w:t xml:space="preserve">ltri, cercando di salvarsi, per sopravvivere, </w:t>
      </w:r>
      <w:r w:rsidRPr="00C42A52">
        <w:rPr>
          <w:b/>
          <w:bCs/>
          <w:sz w:val="28"/>
          <w:szCs w:val="28"/>
        </w:rPr>
        <w:t>accettavano di collaborare</w:t>
      </w:r>
      <w:r w:rsidRPr="00C42A52">
        <w:rPr>
          <w:sz w:val="28"/>
          <w:szCs w:val="28"/>
        </w:rPr>
        <w:t xml:space="preserve"> con i nazisti (si dice che questi appartenevano alla </w:t>
      </w:r>
      <w:r w:rsidRPr="00C42A52">
        <w:rPr>
          <w:i/>
          <w:iCs/>
          <w:sz w:val="28"/>
          <w:szCs w:val="28"/>
          <w:u w:val="single"/>
        </w:rPr>
        <w:t>zona grigia</w:t>
      </w:r>
      <w:r w:rsidRPr="00C42A52">
        <w:rPr>
          <w:sz w:val="28"/>
          <w:szCs w:val="28"/>
        </w:rPr>
        <w:t xml:space="preserve">), contro gli altri deportati. Era difficile, per i prigionieri, essere solidali con gli altri: le condizioni di vita difficilissime </w:t>
      </w:r>
      <w:r w:rsidRPr="00C42A52">
        <w:rPr>
          <w:b/>
          <w:bCs/>
          <w:sz w:val="28"/>
          <w:szCs w:val="28"/>
        </w:rPr>
        <w:t>cancellavano in molti prigionieri ogni forma di moralità</w:t>
      </w:r>
      <w:r w:rsidR="007D5EBA">
        <w:rPr>
          <w:sz w:val="28"/>
          <w:szCs w:val="28"/>
        </w:rPr>
        <w:t>. Vedendo ciò, i tedeschi pensarono</w:t>
      </w:r>
      <w:r w:rsidRPr="00C42A52">
        <w:rPr>
          <w:sz w:val="28"/>
          <w:szCs w:val="28"/>
        </w:rPr>
        <w:t xml:space="preserve"> di aver ragione a dire che gli ebrei erano inferiori, immorali: in realtà erano stati loro a creare tutto quest</w:t>
      </w:r>
      <w:r w:rsidR="007D5EBA">
        <w:rPr>
          <w:sz w:val="28"/>
          <w:szCs w:val="28"/>
        </w:rPr>
        <w:t>o</w:t>
      </w:r>
      <w:r w:rsidRPr="00C42A52">
        <w:rPr>
          <w:sz w:val="28"/>
          <w:szCs w:val="28"/>
        </w:rPr>
        <w:t xml:space="preserve">. </w:t>
      </w:r>
    </w:p>
    <w:p w:rsidR="002F5589" w:rsidRDefault="002F5589">
      <w:pPr>
        <w:rPr>
          <w:sz w:val="28"/>
          <w:szCs w:val="28"/>
        </w:rPr>
      </w:pPr>
    </w:p>
    <w:p w:rsidR="00486AA1" w:rsidRPr="00FA2D92" w:rsidRDefault="002F5589">
      <w:pPr>
        <w:rPr>
          <w:i/>
          <w:sz w:val="24"/>
        </w:rPr>
      </w:pPr>
      <w:r w:rsidRPr="00FA2D92">
        <w:rPr>
          <w:i/>
          <w:sz w:val="24"/>
        </w:rPr>
        <w:t>(Guarda su</w:t>
      </w:r>
      <w:r w:rsidR="00FA2D92" w:rsidRPr="00FA2D92">
        <w:rPr>
          <w:i/>
          <w:sz w:val="24"/>
        </w:rPr>
        <w:t>l libro o su</w:t>
      </w:r>
      <w:r w:rsidRPr="00FA2D92">
        <w:rPr>
          <w:i/>
          <w:sz w:val="24"/>
        </w:rPr>
        <w:t xml:space="preserve"> </w:t>
      </w:r>
      <w:proofErr w:type="spellStart"/>
      <w:r w:rsidRPr="00FA2D92">
        <w:rPr>
          <w:i/>
          <w:sz w:val="24"/>
        </w:rPr>
        <w:t>Wikipedia</w:t>
      </w:r>
      <w:proofErr w:type="spellEnd"/>
      <w:r w:rsidRPr="00FA2D92">
        <w:rPr>
          <w:i/>
          <w:sz w:val="24"/>
        </w:rPr>
        <w:t xml:space="preserve"> la lista dei campi di concentramento nazisti)</w:t>
      </w:r>
    </w:p>
    <w:p w:rsidR="00486AA1" w:rsidRDefault="00486AA1">
      <w:pPr>
        <w:rPr>
          <w:sz w:val="28"/>
          <w:szCs w:val="28"/>
        </w:rPr>
      </w:pPr>
    </w:p>
    <w:p w:rsidR="00486AA1" w:rsidRPr="002F5589" w:rsidRDefault="007B3847" w:rsidP="00486AA1">
      <w:pPr>
        <w:rPr>
          <w:sz w:val="24"/>
        </w:rPr>
      </w:pPr>
      <w:r>
        <w:rPr>
          <w:b/>
          <w:i/>
          <w:sz w:val="24"/>
        </w:rPr>
        <w:t>Una nota</w:t>
      </w:r>
      <w:r w:rsidR="002F5589">
        <w:rPr>
          <w:sz w:val="24"/>
        </w:rPr>
        <w:t xml:space="preserve">... </w:t>
      </w:r>
      <w:r w:rsidR="007D5EBA">
        <w:rPr>
          <w:sz w:val="24"/>
        </w:rPr>
        <w:t>I</w:t>
      </w:r>
      <w:r w:rsidR="00486AA1" w:rsidRPr="002F5589">
        <w:rPr>
          <w:sz w:val="24"/>
        </w:rPr>
        <w:t>l gen</w:t>
      </w:r>
      <w:r>
        <w:rPr>
          <w:sz w:val="24"/>
        </w:rPr>
        <w:t xml:space="preserve">ocidio nazista cominciò </w:t>
      </w:r>
      <w:r w:rsidR="00486AA1" w:rsidRPr="002F5589">
        <w:rPr>
          <w:sz w:val="24"/>
        </w:rPr>
        <w:t>dai disabili. Le persone handicappate, minori e adulte, furono le prime cavie designate di tutte le tecniche di annientamento, sterilizzazione e</w:t>
      </w:r>
      <w:r w:rsidR="007D5EBA">
        <w:rPr>
          <w:sz w:val="24"/>
        </w:rPr>
        <w:t>d</w:t>
      </w:r>
      <w:r w:rsidR="00486AA1" w:rsidRPr="002F5589">
        <w:rPr>
          <w:sz w:val="24"/>
        </w:rPr>
        <w:t xml:space="preserve"> eutanasia sviluppate poi nella Shoah. Le prime prove d</w:t>
      </w:r>
      <w:r w:rsidR="007D5EBA">
        <w:rPr>
          <w:sz w:val="24"/>
        </w:rPr>
        <w:t>ocumentali degli orrori nazisti</w:t>
      </w:r>
      <w:r w:rsidR="00486AA1" w:rsidRPr="002F5589">
        <w:rPr>
          <w:sz w:val="24"/>
        </w:rPr>
        <w:t xml:space="preserve"> riguardarono proprio la persecuzione e i campi di uc</w:t>
      </w:r>
      <w:r w:rsidR="007D5EBA">
        <w:rPr>
          <w:sz w:val="24"/>
        </w:rPr>
        <w:t>cisione dei disabili: l</w:t>
      </w:r>
      <w:r w:rsidR="00486AA1" w:rsidRPr="002F5589">
        <w:rPr>
          <w:sz w:val="24"/>
        </w:rPr>
        <w:t>e campagne di sterilizzazione, internamento e deportazione delle persone handicappate, presero il via nei mesi immediatamente successivi all’ascesa di Hitler, trovando terreno fertile nelle teorie eugenetiche e nella difesa della razza.</w:t>
      </w:r>
    </w:p>
    <w:p w:rsidR="00486AA1" w:rsidRPr="002F5589" w:rsidRDefault="00486AA1" w:rsidP="00486AA1">
      <w:pPr>
        <w:rPr>
          <w:sz w:val="24"/>
        </w:rPr>
      </w:pPr>
      <w:r w:rsidRPr="002F5589">
        <w:rPr>
          <w:sz w:val="24"/>
        </w:rPr>
        <w:t>Dopo un’intensa campagna di sterilizzazione, si passò all’uccisione sistematica dei ba</w:t>
      </w:r>
      <w:r w:rsidR="007D5EBA">
        <w:rPr>
          <w:sz w:val="24"/>
        </w:rPr>
        <w:t>mbini disabili</w:t>
      </w:r>
      <w:r w:rsidRPr="002F5589">
        <w:rPr>
          <w:sz w:val="24"/>
        </w:rPr>
        <w:t xml:space="preserve">. Il progetto T4, l’eutanasia di massa degli adulti disabili, che condusse alla morte circa 70.000 cittadini tedeschi, iniziò solo nel 1939, per interrompersi poi, ma solo formalmente, su pressione dell’opinione pubblica e delle Chiese, nell’agosto del 1941. Con l’estendersi dei fronti di guerra, lo sterminio dei disabili non risparmiò certo i Paesi occupati, con drammatici strascichi anche in Italia, come testimonia la deportazione dei disabili ebrei internati negli ospedali psichiatrici di Venezia, deportati ad </w:t>
      </w:r>
      <w:proofErr w:type="spellStart"/>
      <w:r w:rsidRPr="002F5589">
        <w:rPr>
          <w:sz w:val="24"/>
        </w:rPr>
        <w:t>Auschwitz-Birkena</w:t>
      </w:r>
      <w:r w:rsidR="007D5EBA">
        <w:rPr>
          <w:sz w:val="24"/>
        </w:rPr>
        <w:t>u</w:t>
      </w:r>
      <w:proofErr w:type="spellEnd"/>
      <w:r w:rsidR="007D5EBA">
        <w:rPr>
          <w:sz w:val="24"/>
        </w:rPr>
        <w:t>.</w:t>
      </w:r>
    </w:p>
    <w:p w:rsidR="00486AA1" w:rsidRPr="002F5589" w:rsidRDefault="00486AA1" w:rsidP="00486AA1">
      <w:pPr>
        <w:rPr>
          <w:sz w:val="24"/>
        </w:rPr>
      </w:pPr>
    </w:p>
    <w:sectPr w:rsidR="00486AA1" w:rsidRPr="002F5589" w:rsidSect="00C42A52"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F77" w:rsidRDefault="00925F77">
      <w:pPr>
        <w:spacing w:line="240" w:lineRule="auto"/>
      </w:pPr>
      <w:r>
        <w:separator/>
      </w:r>
    </w:p>
  </w:endnote>
  <w:endnote w:type="continuationSeparator" w:id="0">
    <w:p w:rsidR="00925F77" w:rsidRDefault="00925F7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Y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46F" w:rsidRDefault="009960E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E56E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9246F" w:rsidRDefault="00E9246F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46F" w:rsidRDefault="00E9246F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F77" w:rsidRDefault="00925F77">
      <w:pPr>
        <w:spacing w:line="240" w:lineRule="auto"/>
      </w:pPr>
      <w:r>
        <w:separator/>
      </w:r>
    </w:p>
  </w:footnote>
  <w:footnote w:type="continuationSeparator" w:id="0">
    <w:p w:rsidR="00925F77" w:rsidRDefault="00925F77">
      <w:pPr>
        <w:spacing w:line="240" w:lineRule="auto"/>
      </w:pPr>
      <w:r>
        <w:continuationSeparator/>
      </w:r>
    </w:p>
  </w:footnote>
  <w:footnote w:id="1">
    <w:p w:rsidR="00E9246F" w:rsidRDefault="004E56EF">
      <w:pPr>
        <w:pStyle w:val="Testonotaapidipagina"/>
      </w:pPr>
      <w:r>
        <w:rPr>
          <w:rStyle w:val="Rimandonotaapidipagina"/>
        </w:rPr>
        <w:footnoteRef/>
      </w:r>
      <w:r>
        <w:t xml:space="preserve"> I centri di sterminio non sono i campi di concentramento. Nei centri di sterminio si arrivava e si veniva uccisi; nei campi di concentramento si era invece obbligati a lavorare, fino allo sfinimento.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46F" w:rsidRPr="00C42A52" w:rsidRDefault="009960E2">
    <w:pPr>
      <w:pStyle w:val="Intestazione"/>
      <w:jc w:val="center"/>
      <w:rPr>
        <w:i/>
        <w:sz w:val="20"/>
        <w:szCs w:val="20"/>
      </w:rPr>
    </w:pPr>
    <w:sdt>
      <w:sdtPr>
        <w:rPr>
          <w:i/>
          <w:sz w:val="20"/>
          <w:szCs w:val="20"/>
        </w:rPr>
        <w:id w:val="3269101"/>
        <w:docPartObj>
          <w:docPartGallery w:val="Page Numbers (Margins)"/>
          <w:docPartUnique/>
        </w:docPartObj>
      </w:sdtPr>
      <w:sdtContent>
        <w:r>
          <w:rPr>
            <w:i/>
            <w:noProof/>
            <w:sz w:val="20"/>
            <w:szCs w:val="20"/>
            <w:lang w:eastAsia="zh-TW"/>
          </w:rPr>
          <w:pict>
            <v:group id="_x0000_s3073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074" type="#_x0000_t202" style="position:absolute;left:689;top:3263;width:769;height:360;v-text-anchor:middle" filled="f" stroked="f">
                <v:textbox style="mso-next-textbox:#_x0000_s3074" inset="0,0,0,0">
                  <w:txbxContent>
                    <w:p w:rsidR="00C42A52" w:rsidRDefault="009960E2">
                      <w:pPr>
                        <w:pStyle w:val="Intestazione"/>
                        <w:jc w:val="center"/>
                      </w:pPr>
                      <w:fldSimple w:instr=" PAGE    \* MERGEFORMAT ">
                        <w:r w:rsidR="00FA2D92" w:rsidRPr="00FA2D92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2</w:t>
                        </w:r>
                      </w:fldSimple>
                    </w:p>
                  </w:txbxContent>
                </v:textbox>
              </v:shape>
              <v:group id="_x0000_s3075" style="position:absolute;left:886;top:3255;width:374;height:374" coordorigin="1453,14832" coordsize="374,374">
                <v:oval id="_x0000_s3076" style="position:absolute;left:1453;top:14832;width:374;height:374" filled="f" strokecolor="#7ba0cd [2420]" strokeweight=".5pt"/>
                <v:oval id="_x0000_s3077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C42A52" w:rsidRPr="00C42A52">
      <w:rPr>
        <w:i/>
        <w:sz w:val="20"/>
        <w:szCs w:val="20"/>
      </w:rPr>
      <w:t>Storia – lo sterminio degli ebrei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105F"/>
    <w:multiLevelType w:val="hybridMultilevel"/>
    <w:tmpl w:val="928436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107021"/>
    <w:multiLevelType w:val="hybridMultilevel"/>
    <w:tmpl w:val="C12C2872"/>
    <w:lvl w:ilvl="0" w:tplc="51081FE0">
      <w:start w:val="1"/>
      <w:numFmt w:val="bullet"/>
      <w:lvlText w:val="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b w:val="0"/>
        <w:i w:val="0"/>
        <w:color w:val="auto"/>
        <w:sz w:val="32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8157BE"/>
    <w:multiLevelType w:val="hybridMultilevel"/>
    <w:tmpl w:val="9AC8657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8A44C5"/>
    <w:multiLevelType w:val="hybridMultilevel"/>
    <w:tmpl w:val="FC8298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0D5F69"/>
    <w:rsid w:val="00076886"/>
    <w:rsid w:val="0009166F"/>
    <w:rsid w:val="000D5F69"/>
    <w:rsid w:val="001B3116"/>
    <w:rsid w:val="002330F7"/>
    <w:rsid w:val="002F5589"/>
    <w:rsid w:val="00486AA1"/>
    <w:rsid w:val="004A2A5C"/>
    <w:rsid w:val="004E56EF"/>
    <w:rsid w:val="007B3847"/>
    <w:rsid w:val="007B465C"/>
    <w:rsid w:val="007D5EBA"/>
    <w:rsid w:val="007F401D"/>
    <w:rsid w:val="00925F77"/>
    <w:rsid w:val="00927A2D"/>
    <w:rsid w:val="0099109E"/>
    <w:rsid w:val="009960E2"/>
    <w:rsid w:val="00C42A52"/>
    <w:rsid w:val="00E9246F"/>
    <w:rsid w:val="00FA2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46F"/>
    <w:pPr>
      <w:spacing w:line="312" w:lineRule="auto"/>
      <w:jc w:val="both"/>
    </w:pPr>
    <w:rPr>
      <w:sz w:val="32"/>
      <w:szCs w:val="24"/>
      <w:lang w:eastAsia="en-US"/>
    </w:rPr>
  </w:style>
  <w:style w:type="paragraph" w:styleId="Titolo1">
    <w:name w:val="heading 1"/>
    <w:basedOn w:val="Normale"/>
    <w:next w:val="Normale"/>
    <w:qFormat/>
    <w:rsid w:val="00E9246F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acconto">
    <w:name w:val="Racconto"/>
    <w:basedOn w:val="Normale"/>
    <w:rsid w:val="00E9246F"/>
    <w:pPr>
      <w:ind w:left="284"/>
    </w:pPr>
    <w:rPr>
      <w:sz w:val="36"/>
    </w:rPr>
  </w:style>
  <w:style w:type="paragraph" w:customStyle="1" w:styleId="TITOLOSIM">
    <w:name w:val="TITOLO SIM"/>
    <w:basedOn w:val="Titolo1"/>
    <w:rsid w:val="00E9246F"/>
    <w:pPr>
      <w:jc w:val="center"/>
    </w:pPr>
    <w:rPr>
      <w:i/>
      <w:shadow/>
      <w:sz w:val="36"/>
    </w:rPr>
  </w:style>
  <w:style w:type="paragraph" w:styleId="Testonotaapidipagina">
    <w:name w:val="footnote text"/>
    <w:basedOn w:val="Normale"/>
    <w:semiHidden/>
    <w:rsid w:val="00E9246F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E9246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E9246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E9246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E9246F"/>
  </w:style>
  <w:style w:type="paragraph" w:styleId="Titolo">
    <w:name w:val="Title"/>
    <w:basedOn w:val="Normale"/>
    <w:qFormat/>
    <w:rsid w:val="00E9246F"/>
    <w:pPr>
      <w:jc w:val="center"/>
    </w:pPr>
    <w:rPr>
      <w:rFonts w:ascii="ROCKY" w:hAnsi="ROCKY"/>
      <w:color w:val="FF9900"/>
      <w:spacing w:val="24"/>
      <w:sz w:val="4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2A52"/>
    <w:rPr>
      <w:sz w:val="32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7D5E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 sterminio degli ebrei</vt:lpstr>
    </vt:vector>
  </TitlesOfParts>
  <Company/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 sterminio degli ebrei</dc:title>
  <dc:creator>sim</dc:creator>
  <cp:lastModifiedBy>simone</cp:lastModifiedBy>
  <cp:revision>2</cp:revision>
  <dcterms:created xsi:type="dcterms:W3CDTF">2013-04-30T13:03:00Z</dcterms:created>
  <dcterms:modified xsi:type="dcterms:W3CDTF">2013-04-30T13:03:00Z</dcterms:modified>
</cp:coreProperties>
</file>